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CD4" w:rsidRDefault="00FF4CD4" w:rsidP="00FF4CD4">
      <w:pPr>
        <w:jc w:val="center"/>
        <w:rPr>
          <w:b/>
        </w:rPr>
      </w:pPr>
      <w:r w:rsidRPr="00EC45DD">
        <w:rPr>
          <w:b/>
        </w:rPr>
        <w:t>Gyöngyöspata Város Önk</w:t>
      </w:r>
      <w:r>
        <w:rPr>
          <w:b/>
        </w:rPr>
        <w:t>ormányzata Képviselő-testülete 8/2017. (IX.28.</w:t>
      </w:r>
      <w:r w:rsidRPr="00EC45DD">
        <w:rPr>
          <w:b/>
        </w:rPr>
        <w:t xml:space="preserve">) önkormányzati rendelete </w:t>
      </w:r>
      <w:bookmarkStart w:id="0" w:name="_Hlk493662140"/>
      <w:r w:rsidRPr="00EC45DD">
        <w:rPr>
          <w:b/>
        </w:rPr>
        <w:t>a partnerségi egyeztetés szabályairól</w:t>
      </w:r>
      <w:bookmarkEnd w:id="0"/>
    </w:p>
    <w:p w:rsidR="00FF4CD4" w:rsidRDefault="00FF4CD4" w:rsidP="00FF4CD4">
      <w:pPr>
        <w:jc w:val="center"/>
        <w:rPr>
          <w:b/>
        </w:rPr>
      </w:pPr>
    </w:p>
    <w:p w:rsidR="00FF4CD4" w:rsidRDefault="00FF4CD4" w:rsidP="00FF4CD4">
      <w:pPr>
        <w:jc w:val="both"/>
        <w:rPr>
          <w:rStyle w:val="desc"/>
          <w:bCs/>
        </w:rPr>
      </w:pPr>
      <w:r>
        <w:t xml:space="preserve">Gyöngyöspata Város Önkormányzata Képviselő-testülete a településkép védelméről szóló 2016. évi LXXIV. törvény 12. § (4) bekezdésében kapott felhatalmazás alapján, a Magyarország helyi önkormányzatairól szóló 2011. évi CLXXXIX. törvény 13. § 1. pontjában </w:t>
      </w:r>
      <w:r>
        <w:rPr>
          <w:rStyle w:val="desc"/>
          <w:bCs/>
        </w:rPr>
        <w:t>meghatározott feladatkörében eljárva a következőket rendeli el:</w:t>
      </w:r>
    </w:p>
    <w:p w:rsidR="00FF4CD4" w:rsidRDefault="00FF4CD4" w:rsidP="00FF4CD4">
      <w:pPr>
        <w:jc w:val="both"/>
        <w:rPr>
          <w:rStyle w:val="desc"/>
          <w:bCs/>
        </w:rPr>
      </w:pPr>
    </w:p>
    <w:p w:rsidR="00FF4CD4" w:rsidRPr="006B13AA" w:rsidRDefault="00FF4CD4" w:rsidP="00FF4CD4">
      <w:pPr>
        <w:numPr>
          <w:ilvl w:val="0"/>
          <w:numId w:val="5"/>
        </w:numPr>
        <w:jc w:val="center"/>
        <w:rPr>
          <w:rStyle w:val="desc"/>
          <w:b/>
          <w:bCs/>
        </w:rPr>
      </w:pPr>
      <w:r w:rsidRPr="006B13AA">
        <w:rPr>
          <w:rStyle w:val="desc"/>
          <w:b/>
          <w:bCs/>
        </w:rPr>
        <w:t>Általános rende</w:t>
      </w:r>
      <w:r>
        <w:rPr>
          <w:rStyle w:val="desc"/>
          <w:b/>
          <w:bCs/>
        </w:rPr>
        <w:t>l</w:t>
      </w:r>
      <w:r w:rsidRPr="006B13AA">
        <w:rPr>
          <w:rStyle w:val="desc"/>
          <w:b/>
          <w:bCs/>
        </w:rPr>
        <w:t>kezések</w:t>
      </w:r>
    </w:p>
    <w:p w:rsidR="00FF4CD4" w:rsidRDefault="00FF4CD4" w:rsidP="00FF4CD4">
      <w:pPr>
        <w:jc w:val="both"/>
        <w:rPr>
          <w:rStyle w:val="desc"/>
          <w:bCs/>
        </w:rPr>
      </w:pPr>
    </w:p>
    <w:p w:rsidR="00FF4CD4" w:rsidRPr="006B13AA" w:rsidRDefault="00FF4CD4" w:rsidP="00FF4CD4">
      <w:pPr>
        <w:numPr>
          <w:ilvl w:val="0"/>
          <w:numId w:val="1"/>
        </w:numPr>
        <w:jc w:val="center"/>
        <w:rPr>
          <w:rStyle w:val="desc"/>
          <w:b/>
        </w:rPr>
      </w:pPr>
      <w:r w:rsidRPr="006B13AA">
        <w:rPr>
          <w:rStyle w:val="desc"/>
          <w:b/>
          <w:bCs/>
        </w:rPr>
        <w:t>§</w:t>
      </w:r>
    </w:p>
    <w:p w:rsidR="00FF4CD4" w:rsidRDefault="00FF4CD4" w:rsidP="00FF4CD4">
      <w:pPr>
        <w:jc w:val="center"/>
        <w:rPr>
          <w:rStyle w:val="desc"/>
          <w:bCs/>
        </w:rPr>
      </w:pPr>
    </w:p>
    <w:p w:rsidR="00FF4CD4" w:rsidRDefault="00FF4CD4" w:rsidP="00FF4CD4">
      <w:pPr>
        <w:jc w:val="both"/>
        <w:rPr>
          <w:rStyle w:val="desc"/>
          <w:bCs/>
        </w:rPr>
      </w:pPr>
      <w:r>
        <w:rPr>
          <w:rStyle w:val="desc"/>
          <w:bCs/>
        </w:rPr>
        <w:t xml:space="preserve">A rendelet hatálya Gyöngyöspata város közigazgatási területén </w:t>
      </w:r>
    </w:p>
    <w:p w:rsidR="00FF4CD4" w:rsidRPr="003B086A" w:rsidRDefault="00FF4CD4" w:rsidP="00FF4CD4">
      <w:pPr>
        <w:numPr>
          <w:ilvl w:val="0"/>
          <w:numId w:val="2"/>
        </w:numPr>
        <w:jc w:val="both"/>
      </w:pPr>
      <w:r>
        <w:rPr>
          <w:rFonts w:cs="Arial"/>
          <w:bCs/>
        </w:rPr>
        <w:t>a településen állandó, vagy két évnél hosszabb ideje ideiglenes lakcímmel, vagy ingatlantulajdonnal rendelkező lakosságra,</w:t>
      </w:r>
    </w:p>
    <w:p w:rsidR="00FF4CD4" w:rsidRPr="003B086A" w:rsidRDefault="00FF4CD4" w:rsidP="00FF4CD4">
      <w:pPr>
        <w:numPr>
          <w:ilvl w:val="0"/>
          <w:numId w:val="2"/>
        </w:numPr>
        <w:jc w:val="both"/>
      </w:pPr>
      <w:r>
        <w:rPr>
          <w:rFonts w:cs="Arial"/>
          <w:bCs/>
        </w:rPr>
        <w:t>valamennyi, a településen működő és bejegyzett civil szervezetre,</w:t>
      </w:r>
    </w:p>
    <w:p w:rsidR="00FF4CD4" w:rsidRPr="003B086A" w:rsidRDefault="00FF4CD4" w:rsidP="00FF4CD4">
      <w:pPr>
        <w:numPr>
          <w:ilvl w:val="0"/>
          <w:numId w:val="2"/>
        </w:numPr>
        <w:jc w:val="both"/>
      </w:pPr>
      <w:r>
        <w:rPr>
          <w:rFonts w:cs="Arial"/>
          <w:bCs/>
        </w:rPr>
        <w:t>a településen székhellyel, telephellyel rendelkező gazdálkodó szervezetre és</w:t>
      </w:r>
    </w:p>
    <w:p w:rsidR="00FF4CD4" w:rsidRPr="003B086A" w:rsidRDefault="00FF4CD4" w:rsidP="00FF4CD4">
      <w:pPr>
        <w:numPr>
          <w:ilvl w:val="0"/>
          <w:numId w:val="2"/>
        </w:numPr>
        <w:jc w:val="both"/>
      </w:pPr>
      <w:r>
        <w:rPr>
          <w:rFonts w:cs="Arial"/>
          <w:bCs/>
        </w:rPr>
        <w:t>a településen működő valamennyi elismert egyházra</w:t>
      </w:r>
    </w:p>
    <w:p w:rsidR="00FF4CD4" w:rsidRDefault="00FF4CD4" w:rsidP="00FF4CD4">
      <w:pPr>
        <w:jc w:val="both"/>
        <w:rPr>
          <w:rFonts w:cs="Arial"/>
          <w:bCs/>
        </w:rPr>
      </w:pPr>
      <w:r>
        <w:rPr>
          <w:rFonts w:cs="Arial"/>
          <w:bCs/>
        </w:rPr>
        <w:t>terjed ki.</w:t>
      </w:r>
    </w:p>
    <w:p w:rsidR="00FF4CD4" w:rsidRDefault="00FF4CD4" w:rsidP="00FF4CD4">
      <w:pPr>
        <w:jc w:val="both"/>
        <w:rPr>
          <w:rFonts w:cs="Arial"/>
          <w:bCs/>
        </w:rPr>
      </w:pPr>
    </w:p>
    <w:p w:rsidR="00FF4CD4" w:rsidRPr="006B13AA" w:rsidRDefault="00FF4CD4" w:rsidP="00FF4CD4">
      <w:pPr>
        <w:numPr>
          <w:ilvl w:val="0"/>
          <w:numId w:val="1"/>
        </w:numPr>
        <w:jc w:val="center"/>
        <w:rPr>
          <w:b/>
        </w:rPr>
      </w:pPr>
      <w:r w:rsidRPr="006B13AA">
        <w:rPr>
          <w:rFonts w:cs="Arial"/>
          <w:b/>
          <w:bCs/>
        </w:rPr>
        <w:t>§</w:t>
      </w:r>
    </w:p>
    <w:p w:rsidR="00FF4CD4" w:rsidRDefault="00FF4CD4" w:rsidP="00FF4CD4">
      <w:pPr>
        <w:jc w:val="center"/>
        <w:rPr>
          <w:rFonts w:cs="Arial"/>
          <w:bCs/>
        </w:rPr>
      </w:pPr>
    </w:p>
    <w:p w:rsidR="00FF4CD4" w:rsidRDefault="00FF4CD4" w:rsidP="00FF4CD4">
      <w:pPr>
        <w:jc w:val="both"/>
        <w:rPr>
          <w:rFonts w:ascii="Arial" w:hAnsi="Arial" w:cs="Arial"/>
          <w:sz w:val="22"/>
          <w:szCs w:val="22"/>
        </w:rPr>
      </w:pPr>
      <w:r>
        <w:rPr>
          <w:rFonts w:cs="Arial"/>
        </w:rPr>
        <w:t>A partnerségi egyeztetésre</w:t>
      </w:r>
    </w:p>
    <w:p w:rsidR="00FF4CD4" w:rsidRPr="006B13AA" w:rsidRDefault="00FF4CD4" w:rsidP="00FF4CD4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cs="Arial"/>
        </w:rPr>
        <w:t xml:space="preserve">a településfejlesztési koncepció esetében </w:t>
      </w:r>
      <w:r w:rsidRPr="006B13AA">
        <w:rPr>
          <w:rFonts w:cs="Arial"/>
        </w:rPr>
        <w:t>az előzetes tájékoztatás</w:t>
      </w:r>
      <w:r>
        <w:rPr>
          <w:rFonts w:cs="Arial"/>
        </w:rPr>
        <w:t>i és a véleményezési szakaszban,</w:t>
      </w:r>
    </w:p>
    <w:p w:rsidR="00FF4CD4" w:rsidRPr="006B13AA" w:rsidRDefault="00FF4CD4" w:rsidP="00FF4CD4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cs="Arial"/>
        </w:rPr>
        <w:t>az integrált településfejlesztési stratégia esetében a véleményezési szakaszban,</w:t>
      </w:r>
    </w:p>
    <w:p w:rsidR="00FF4CD4" w:rsidRDefault="00FF4CD4" w:rsidP="00FF4CD4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cs="Arial"/>
        </w:rPr>
        <w:t>a településrendezési eszközök esetében:</w:t>
      </w:r>
    </w:p>
    <w:p w:rsidR="00FF4CD4" w:rsidRDefault="00FF4CD4" w:rsidP="00FF4CD4">
      <w:pPr>
        <w:pStyle w:val="Listaszerbekezds"/>
        <w:numPr>
          <w:ilvl w:val="0"/>
          <w:numId w:val="3"/>
        </w:numPr>
        <w:suppressAutoHyphens/>
        <w:contextualSpacing/>
        <w:jc w:val="both"/>
        <w:rPr>
          <w:rFonts w:ascii="Arial" w:hAnsi="Arial" w:cs="Arial"/>
        </w:rPr>
      </w:pPr>
      <w:r>
        <w:rPr>
          <w:rFonts w:cs="Arial"/>
        </w:rPr>
        <w:t>teljes eljárásnál az előzetes tájékoztatási, és a véleményezési szakaszban;</w:t>
      </w:r>
    </w:p>
    <w:p w:rsidR="00FF4CD4" w:rsidRDefault="00FF4CD4" w:rsidP="00FF4CD4">
      <w:pPr>
        <w:pStyle w:val="Listaszerbekezds"/>
        <w:numPr>
          <w:ilvl w:val="0"/>
          <w:numId w:val="3"/>
        </w:numPr>
        <w:suppressAutoHyphens/>
        <w:contextualSpacing/>
        <w:jc w:val="both"/>
        <w:rPr>
          <w:rFonts w:ascii="Arial" w:hAnsi="Arial" w:cs="Arial"/>
        </w:rPr>
      </w:pPr>
      <w:r>
        <w:rPr>
          <w:rFonts w:cs="Arial"/>
        </w:rPr>
        <w:t>egyszerűsített eljárásnál a véleményezési szakaszban;</w:t>
      </w:r>
    </w:p>
    <w:p w:rsidR="00FF4CD4" w:rsidRDefault="00FF4CD4" w:rsidP="00FF4CD4">
      <w:pPr>
        <w:pStyle w:val="Listaszerbekezds"/>
        <w:numPr>
          <w:ilvl w:val="0"/>
          <w:numId w:val="3"/>
        </w:numPr>
        <w:suppressAutoHyphens/>
        <w:contextualSpacing/>
        <w:jc w:val="both"/>
        <w:rPr>
          <w:rFonts w:ascii="Arial" w:hAnsi="Arial" w:cs="Arial"/>
        </w:rPr>
      </w:pPr>
      <w:r>
        <w:rPr>
          <w:rFonts w:cs="Arial"/>
        </w:rPr>
        <w:t xml:space="preserve">tárgyalásos eljárásnál a tervezéssel párhuzamosan </w:t>
      </w:r>
    </w:p>
    <w:p w:rsidR="00FF4CD4" w:rsidRDefault="00FF4CD4" w:rsidP="00FF4CD4">
      <w:pPr>
        <w:jc w:val="both"/>
        <w:rPr>
          <w:rFonts w:ascii="Arial" w:hAnsi="Arial" w:cs="Arial"/>
        </w:rPr>
      </w:pPr>
      <w:r>
        <w:rPr>
          <w:rFonts w:cs="Arial"/>
        </w:rPr>
        <w:t>kerül sor.</w:t>
      </w:r>
    </w:p>
    <w:p w:rsidR="00FF4CD4" w:rsidRPr="003B086A" w:rsidRDefault="00FF4CD4" w:rsidP="00FF4CD4">
      <w:pPr>
        <w:jc w:val="both"/>
      </w:pPr>
    </w:p>
    <w:p w:rsidR="00FF4CD4" w:rsidRPr="006B13AA" w:rsidRDefault="00FF4CD4" w:rsidP="00FF4CD4">
      <w:pPr>
        <w:numPr>
          <w:ilvl w:val="0"/>
          <w:numId w:val="5"/>
        </w:numPr>
        <w:jc w:val="center"/>
        <w:rPr>
          <w:b/>
        </w:rPr>
      </w:pPr>
      <w:r>
        <w:rPr>
          <w:rFonts w:cs="Arial"/>
          <w:b/>
          <w:bCs/>
        </w:rPr>
        <w:t>A tájékoztatás megindítása és a véleményezés lehetőségei</w:t>
      </w:r>
    </w:p>
    <w:p w:rsidR="00FF4CD4" w:rsidRDefault="00FF4CD4" w:rsidP="00FF4CD4">
      <w:pPr>
        <w:jc w:val="center"/>
        <w:rPr>
          <w:rFonts w:cs="Arial"/>
          <w:b/>
          <w:bCs/>
        </w:rPr>
      </w:pPr>
    </w:p>
    <w:p w:rsidR="00FF4CD4" w:rsidRDefault="00FF4CD4" w:rsidP="00FF4CD4">
      <w:pPr>
        <w:numPr>
          <w:ilvl w:val="0"/>
          <w:numId w:val="1"/>
        </w:numPr>
        <w:jc w:val="center"/>
        <w:rPr>
          <w:b/>
        </w:rPr>
      </w:pPr>
      <w:r>
        <w:rPr>
          <w:rFonts w:cs="Arial"/>
          <w:b/>
          <w:bCs/>
        </w:rPr>
        <w:t>§</w:t>
      </w:r>
    </w:p>
    <w:p w:rsidR="00FF4CD4" w:rsidRPr="00E22ED8" w:rsidRDefault="00FF4CD4" w:rsidP="00FF4CD4">
      <w:pPr>
        <w:ind w:left="360"/>
        <w:rPr>
          <w:b/>
        </w:rPr>
      </w:pPr>
    </w:p>
    <w:p w:rsidR="00FF4CD4" w:rsidRDefault="00FF4CD4" w:rsidP="00FF4CD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/>
        </w:rPr>
        <w:t xml:space="preserve">Gyöngyöspata Város Önkormányzata a partnerek tájékoztatásának elősegítésére a http://gyongyospata.hu/ honlapon külön </w:t>
      </w:r>
      <w:proofErr w:type="spellStart"/>
      <w:r>
        <w:rPr>
          <w:rFonts w:cs="Arial"/>
        </w:rPr>
        <w:t>tárhelyet</w:t>
      </w:r>
      <w:proofErr w:type="spellEnd"/>
      <w:r>
        <w:rPr>
          <w:rFonts w:cs="Arial"/>
        </w:rPr>
        <w:t xml:space="preserve"> biztosít a partnerségi egyeztetés során keletkező tájékoztatók és dokumentációk egységes </w:t>
      </w:r>
      <w:proofErr w:type="spellStart"/>
      <w:r>
        <w:rPr>
          <w:rFonts w:cs="Arial"/>
        </w:rPr>
        <w:t>megjelentethetősége</w:t>
      </w:r>
      <w:proofErr w:type="spellEnd"/>
      <w:r>
        <w:rPr>
          <w:rFonts w:cs="Arial"/>
        </w:rPr>
        <w:t xml:space="preserve"> érdekében.</w:t>
      </w:r>
    </w:p>
    <w:p w:rsidR="00FF4CD4" w:rsidRDefault="00FF4CD4" w:rsidP="00FF4CD4">
      <w:pPr>
        <w:rPr>
          <w:rFonts w:cs="Arial"/>
          <w:color w:val="C00000"/>
        </w:rPr>
      </w:pPr>
    </w:p>
    <w:p w:rsidR="00FF4CD4" w:rsidRDefault="00FF4CD4" w:rsidP="00FF4CD4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cs="Arial"/>
        </w:rPr>
        <w:t xml:space="preserve">A településfejlesztési, településrendezési dokumentumtól és az egyeztetési eljárás típusától függően az egyeztetési eljárás egyes szakaszaiban a polgármester a </w:t>
      </w:r>
      <w:proofErr w:type="spellStart"/>
      <w:r>
        <w:rPr>
          <w:rFonts w:cs="Arial"/>
        </w:rPr>
        <w:t>főépítésszel</w:t>
      </w:r>
      <w:proofErr w:type="spellEnd"/>
      <w:r>
        <w:rPr>
          <w:rFonts w:cs="Arial"/>
        </w:rPr>
        <w:t xml:space="preserve"> közösen gondoskodik az értelmezéshez szükséges részletezettségű - szükség esetén alátámasztó munkarészeket is tartalmazó – dokumentáció és tájékoztatás feltöltéséről a honlapon biztosított tárhelyre, amelynek megjelenéséről felhívást is közzé  kell tenni a http://gyongyospata.hu/ honlap főoldalán, valamint a Polgármesteri Hivatal hirdető tábláján.</w:t>
      </w:r>
    </w:p>
    <w:p w:rsidR="00FF4CD4" w:rsidRDefault="00FF4CD4" w:rsidP="00FF4CD4">
      <w:pPr>
        <w:numPr>
          <w:ilvl w:val="0"/>
          <w:numId w:val="6"/>
        </w:numPr>
        <w:jc w:val="both"/>
        <w:rPr>
          <w:rFonts w:cs="Calibri"/>
        </w:rPr>
      </w:pPr>
      <w:r>
        <w:rPr>
          <w:rFonts w:cs="Arial"/>
        </w:rPr>
        <w:t>A közzétett tájékoztató alapján a partnerek a tájékoztatóban meghatározott határidőig írásban javaslatokat, észrevételeket, véleményeket nyújthatnak be:</w:t>
      </w:r>
    </w:p>
    <w:p w:rsidR="00FF4CD4" w:rsidRDefault="00FF4CD4" w:rsidP="00FF4CD4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cs="Arial"/>
        </w:rPr>
        <w:lastRenderedPageBreak/>
        <w:t>a tájékoztatóban meghatározott e-mail címre elektronikus levélben történő megküldéssel,</w:t>
      </w:r>
    </w:p>
    <w:p w:rsidR="00FF4CD4" w:rsidRDefault="00FF4CD4" w:rsidP="00FF4CD4">
      <w:pPr>
        <w:ind w:left="709"/>
        <w:jc w:val="both"/>
        <w:rPr>
          <w:rFonts w:ascii="Arial" w:hAnsi="Arial" w:cs="Arial"/>
        </w:rPr>
      </w:pPr>
      <w:r>
        <w:rPr>
          <w:rFonts w:cs="Arial"/>
        </w:rPr>
        <w:t>vagy</w:t>
      </w:r>
    </w:p>
    <w:p w:rsidR="00FF4CD4" w:rsidRDefault="00FF4CD4" w:rsidP="00FF4CD4">
      <w:pPr>
        <w:pStyle w:val="Listaszerbekezds"/>
        <w:numPr>
          <w:ilvl w:val="0"/>
          <w:numId w:val="7"/>
        </w:numPr>
        <w:suppressAutoHyphens/>
        <w:contextualSpacing/>
        <w:jc w:val="both"/>
        <w:rPr>
          <w:rFonts w:ascii="Arial" w:hAnsi="Arial" w:cs="Arial"/>
        </w:rPr>
      </w:pPr>
      <w:r>
        <w:rPr>
          <w:rFonts w:cs="Arial"/>
        </w:rPr>
        <w:t xml:space="preserve">postai úton a Polgármesteri Hivatal Polgármesterének címezve (3035 Gyöngyöspata Fő utca 65.) </w:t>
      </w:r>
    </w:p>
    <w:p w:rsidR="00FF4CD4" w:rsidRDefault="00FF4CD4" w:rsidP="00FF4CD4">
      <w:pPr>
        <w:jc w:val="both"/>
        <w:rPr>
          <w:rFonts w:cs="Arial"/>
          <w:color w:val="C00000"/>
        </w:rPr>
      </w:pPr>
    </w:p>
    <w:p w:rsidR="00FF4CD4" w:rsidRDefault="00FF4CD4" w:rsidP="00FF4CD4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cs="Arial"/>
        </w:rPr>
        <w:t>A partnerségi egyeztetésre biztosítandó időtartam a Korm. rendelet előírásai szerint általában 30 nap, a településrendezési eszközök egyszerűsített eljárása során pedig 15 nap. A tárgyalásos eljárás esetében a Korm. rendelet nem rendelkezik, ezért az - más jogszabályi előírás hiányában - nem lehet rövidebb, mint 8 nap, de nem haladhatja meg a 15 napot.</w:t>
      </w:r>
    </w:p>
    <w:p w:rsidR="00FF4CD4" w:rsidRDefault="00FF4CD4" w:rsidP="00FF4CD4">
      <w:pPr>
        <w:jc w:val="both"/>
        <w:rPr>
          <w:rFonts w:ascii="Arial" w:hAnsi="Arial" w:cs="Arial"/>
        </w:rPr>
      </w:pPr>
    </w:p>
    <w:p w:rsidR="00FF4CD4" w:rsidRDefault="00FF4CD4" w:rsidP="00FF4CD4">
      <w:pPr>
        <w:numPr>
          <w:ilvl w:val="0"/>
          <w:numId w:val="1"/>
        </w:numPr>
        <w:jc w:val="center"/>
        <w:rPr>
          <w:b/>
        </w:rPr>
      </w:pPr>
      <w:r w:rsidRPr="00E22ED8">
        <w:rPr>
          <w:b/>
        </w:rPr>
        <w:t>§</w:t>
      </w:r>
    </w:p>
    <w:p w:rsidR="00FF4CD4" w:rsidRDefault="00FF4CD4" w:rsidP="00FF4CD4">
      <w:pPr>
        <w:jc w:val="center"/>
        <w:rPr>
          <w:b/>
        </w:rPr>
      </w:pPr>
    </w:p>
    <w:p w:rsidR="00FF4CD4" w:rsidRDefault="00FF4CD4" w:rsidP="00FF4CD4">
      <w:pPr>
        <w:jc w:val="both"/>
        <w:rPr>
          <w:rFonts w:cs="Arial"/>
        </w:rPr>
      </w:pPr>
      <w:r>
        <w:rPr>
          <w:rFonts w:cs="Arial"/>
        </w:rPr>
        <w:t>A beérkezett javaslatokat, észrevételeket és véleményeket iktatás után a Polgármesteri Hivatal kezeli, összesíti és táblázatos formában feldolgozza az adott dokumentációra vonatkozó ügyirat részeként.</w:t>
      </w:r>
    </w:p>
    <w:p w:rsidR="00FF4CD4" w:rsidRDefault="00FF4CD4" w:rsidP="00FF4CD4">
      <w:pPr>
        <w:jc w:val="both"/>
        <w:rPr>
          <w:rFonts w:cs="Arial"/>
        </w:rPr>
      </w:pPr>
    </w:p>
    <w:p w:rsidR="00FF4CD4" w:rsidRPr="000A669B" w:rsidRDefault="00FF4CD4" w:rsidP="00FF4CD4">
      <w:pPr>
        <w:numPr>
          <w:ilvl w:val="0"/>
          <w:numId w:val="5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/>
          <w:b/>
          <w:bCs/>
        </w:rPr>
        <w:t xml:space="preserve"> </w:t>
      </w:r>
      <w:r w:rsidRPr="000A669B">
        <w:rPr>
          <w:rFonts w:cs="Arial"/>
          <w:b/>
          <w:bCs/>
        </w:rPr>
        <w:t>A beérkezett javaslatok, vélemények feldolgozásának módja</w:t>
      </w:r>
    </w:p>
    <w:p w:rsidR="00FF4CD4" w:rsidRDefault="00FF4CD4" w:rsidP="00FF4CD4">
      <w:pPr>
        <w:jc w:val="center"/>
        <w:rPr>
          <w:rFonts w:cs="Arial"/>
          <w:b/>
          <w:bCs/>
        </w:rPr>
      </w:pPr>
    </w:p>
    <w:p w:rsidR="00FF4CD4" w:rsidRPr="000A669B" w:rsidRDefault="00FF4CD4" w:rsidP="00FF4CD4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/>
          <w:b/>
          <w:bCs/>
        </w:rPr>
        <w:t>§</w:t>
      </w:r>
    </w:p>
    <w:p w:rsidR="00FF4CD4" w:rsidRDefault="00FF4CD4" w:rsidP="00FF4CD4">
      <w:pPr>
        <w:jc w:val="center"/>
        <w:rPr>
          <w:rFonts w:cs="Arial"/>
          <w:b/>
          <w:bCs/>
        </w:rPr>
      </w:pPr>
    </w:p>
    <w:p w:rsidR="00FF4CD4" w:rsidRPr="000A669B" w:rsidRDefault="00FF4CD4" w:rsidP="00FF4CD4">
      <w:pPr>
        <w:jc w:val="both"/>
        <w:rPr>
          <w:rFonts w:ascii="Arial" w:hAnsi="Arial" w:cs="Arial"/>
          <w:b/>
          <w:sz w:val="22"/>
          <w:szCs w:val="22"/>
        </w:rPr>
      </w:pPr>
    </w:p>
    <w:p w:rsidR="00FF4CD4" w:rsidRDefault="00FF4CD4" w:rsidP="00FF4CD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/>
        </w:rPr>
        <w:t xml:space="preserve">A Polgármesteri Hivatal </w:t>
      </w:r>
      <w:r w:rsidRPr="000A669B">
        <w:rPr>
          <w:rFonts w:cs="Arial"/>
        </w:rPr>
        <w:t>a</w:t>
      </w:r>
      <w:r w:rsidRPr="000A669B">
        <w:rPr>
          <w:rFonts w:cs="Arial"/>
          <w:bCs/>
        </w:rPr>
        <w:t>z előzetes tájékoztatási szakaszban</w:t>
      </w:r>
      <w:r>
        <w:rPr>
          <w:rFonts w:cs="Arial"/>
          <w:bCs/>
        </w:rPr>
        <w:t xml:space="preserve"> beérkező valamennyi javaslatot, észrevételt és </w:t>
      </w:r>
      <w:r>
        <w:rPr>
          <w:rFonts w:cs="Arial"/>
        </w:rPr>
        <w:t xml:space="preserve">véleményt és azok összesítő táblázatát megküldi a fejlesztési dokumentum, illetve a településrendezési eszköz készítésével megbízott tervezőnek a dokumentáció kidolgozásához. </w:t>
      </w:r>
    </w:p>
    <w:p w:rsidR="00FF4CD4" w:rsidRDefault="00FF4CD4" w:rsidP="00FF4CD4">
      <w:pPr>
        <w:jc w:val="both"/>
        <w:rPr>
          <w:rFonts w:cs="Arial"/>
          <w:color w:val="C00000"/>
        </w:rPr>
      </w:pPr>
    </w:p>
    <w:p w:rsidR="00FF4CD4" w:rsidRDefault="00FF4CD4" w:rsidP="00FF4CD4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/>
        </w:rPr>
        <w:t xml:space="preserve">A Polgármesteri Hivatal </w:t>
      </w:r>
      <w:r>
        <w:rPr>
          <w:rFonts w:cs="Arial"/>
          <w:bCs/>
        </w:rPr>
        <w:t xml:space="preserve">valamennyi javaslat, észrevétel és </w:t>
      </w:r>
      <w:r>
        <w:rPr>
          <w:rFonts w:cs="Arial"/>
        </w:rPr>
        <w:t xml:space="preserve">vélemény beküldőjét, érkeztetési időpontját és iktatószámát tartalmazó, a partnerségi egyeztetés tájékoztatójában meghatározott határnapot követően haladéktalanul, az előzetes tájékoztatási szakaszban lefolytatott partnerségi egyeztetést </w:t>
      </w:r>
      <w:r w:rsidRPr="000A669B">
        <w:rPr>
          <w:rFonts w:cs="Arial"/>
        </w:rPr>
        <w:t>jegyzőkönyvvel</w:t>
      </w:r>
      <w:r>
        <w:rPr>
          <w:rFonts w:cs="Arial"/>
        </w:rPr>
        <w:t xml:space="preserve"> lezárja.</w:t>
      </w:r>
    </w:p>
    <w:p w:rsidR="00FF4CD4" w:rsidRDefault="00FF4CD4" w:rsidP="00FF4CD4">
      <w:pPr>
        <w:jc w:val="both"/>
        <w:rPr>
          <w:rFonts w:cs="Arial"/>
          <w:b/>
          <w:bCs/>
          <w:color w:val="C00000"/>
        </w:rPr>
      </w:pPr>
    </w:p>
    <w:p w:rsidR="00FF4CD4" w:rsidRDefault="00FF4CD4" w:rsidP="00FF4CD4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/>
        </w:rPr>
        <w:t xml:space="preserve">A Polgármesteri Hivatal </w:t>
      </w:r>
      <w:r w:rsidRPr="000A669B">
        <w:rPr>
          <w:rFonts w:cs="Arial"/>
        </w:rPr>
        <w:t>a véleményezési szakaszban</w:t>
      </w:r>
      <w:r>
        <w:rPr>
          <w:rFonts w:cs="Arial"/>
        </w:rPr>
        <w:t xml:space="preserve"> beérkező</w:t>
      </w:r>
      <w:r>
        <w:rPr>
          <w:rFonts w:cs="Arial"/>
          <w:bCs/>
        </w:rPr>
        <w:t xml:space="preserve"> javaslatot, észrevételt és </w:t>
      </w:r>
      <w:r>
        <w:rPr>
          <w:rFonts w:cs="Arial"/>
        </w:rPr>
        <w:t>véleményt és azok összesítő táblázatát megküldi a fejlesztési dokumentum, illetve a településrendezési eszköz készítésével megbízott tervezőnek, aki szakmai javaslatot ad az egyes észrevételek, illetve vélemények elfogadhatóságáról.</w:t>
      </w:r>
    </w:p>
    <w:p w:rsidR="00FF4CD4" w:rsidRDefault="00FF4CD4" w:rsidP="00FF4CD4">
      <w:pPr>
        <w:jc w:val="both"/>
        <w:rPr>
          <w:b/>
        </w:rPr>
      </w:pPr>
    </w:p>
    <w:p w:rsidR="00FF4CD4" w:rsidRDefault="00FF4CD4" w:rsidP="00FF4CD4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§</w:t>
      </w:r>
    </w:p>
    <w:p w:rsidR="00FF4CD4" w:rsidRDefault="00FF4CD4" w:rsidP="00FF4CD4">
      <w:pPr>
        <w:jc w:val="center"/>
        <w:rPr>
          <w:b/>
        </w:rPr>
      </w:pPr>
    </w:p>
    <w:p w:rsidR="00FF4CD4" w:rsidRDefault="00FF4CD4" w:rsidP="00FF4CD4">
      <w:pPr>
        <w:jc w:val="both"/>
        <w:rPr>
          <w:rFonts w:cs="Arial"/>
        </w:rPr>
      </w:pPr>
      <w:r w:rsidRPr="000A669B">
        <w:rPr>
          <w:rFonts w:cs="Arial"/>
        </w:rPr>
        <w:t>A településfejlesztési koncepció és az integrált településfejlesztési stratégia esetén</w:t>
      </w:r>
      <w:r w:rsidRPr="000A669B">
        <w:rPr>
          <w:rFonts w:ascii="Arial" w:hAnsi="Arial" w:cs="Arial"/>
          <w:sz w:val="22"/>
          <w:szCs w:val="22"/>
        </w:rPr>
        <w:t xml:space="preserve"> </w:t>
      </w:r>
      <w:r w:rsidRPr="000A669B">
        <w:rPr>
          <w:rFonts w:cs="Arial"/>
        </w:rPr>
        <w:t>a</w:t>
      </w:r>
      <w:r>
        <w:rPr>
          <w:rFonts w:cs="Arial"/>
        </w:rPr>
        <w:t xml:space="preserve"> tervező szakmai javaslata alapján a Polgármesteri Hivatal a koncepció, vagy stratégia elfogadására irányuló előterjesztést készít elő a Képviselő-testület számára, amely tartalmazza az el nem fogadott véleményeket és azok indokolását.</w:t>
      </w:r>
    </w:p>
    <w:p w:rsidR="00FF4CD4" w:rsidRDefault="00FF4CD4" w:rsidP="00FF4CD4">
      <w:pPr>
        <w:jc w:val="both"/>
        <w:rPr>
          <w:rFonts w:cs="Arial"/>
        </w:rPr>
      </w:pPr>
    </w:p>
    <w:p w:rsidR="00FF4CD4" w:rsidRPr="000A669B" w:rsidRDefault="00FF4CD4" w:rsidP="00FF4CD4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0A669B">
        <w:rPr>
          <w:rFonts w:cs="Arial"/>
          <w:b/>
        </w:rPr>
        <w:t>§</w:t>
      </w:r>
    </w:p>
    <w:p w:rsidR="00FF4CD4" w:rsidRDefault="00FF4CD4" w:rsidP="00FF4CD4">
      <w:pPr>
        <w:jc w:val="center"/>
        <w:rPr>
          <w:rFonts w:cs="Arial"/>
          <w:b/>
        </w:rPr>
      </w:pPr>
    </w:p>
    <w:p w:rsidR="00FF4CD4" w:rsidRPr="000A669B" w:rsidRDefault="00FF4CD4" w:rsidP="00FF4CD4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0A669B">
        <w:rPr>
          <w:rFonts w:cs="Arial"/>
        </w:rPr>
        <w:t>A településrendezési eszközök esetén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a beérkezett véleményeket a Polgármesteri Hivatal összesíti, táblázatos formában feldolgozza és az adott dokumentációra vonatkozó ügyirat részeként kezeli. </w:t>
      </w:r>
    </w:p>
    <w:p w:rsidR="00FF4CD4" w:rsidRDefault="00FF4CD4" w:rsidP="00FF4CD4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/>
        </w:rPr>
        <w:lastRenderedPageBreak/>
        <w:t xml:space="preserve">A tervező szakmai javaslat alapján a </w:t>
      </w:r>
      <w:proofErr w:type="spellStart"/>
      <w:r>
        <w:rPr>
          <w:rFonts w:cs="Arial"/>
        </w:rPr>
        <w:t>Főépítész</w:t>
      </w:r>
      <w:proofErr w:type="spellEnd"/>
      <w:r>
        <w:rPr>
          <w:rFonts w:cs="Arial"/>
        </w:rPr>
        <w:t xml:space="preserve"> feljegyzést készít elő a beérkezett észrevételek, vélemények elfogadására, illetve elutasítására és az elutasítások indoklására irányuló Polgármesteri válasz megalapozásaként. </w:t>
      </w:r>
    </w:p>
    <w:p w:rsidR="00FF4CD4" w:rsidRPr="000A669B" w:rsidRDefault="00FF4CD4" w:rsidP="00FF4CD4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cs="Arial"/>
        </w:rPr>
        <w:t xml:space="preserve">A polgármester gondoskodik az el nem fogadott javaslatok, vélemények indokolását tartalmazó válasz közzétételéről a </w:t>
      </w:r>
      <w:r>
        <w:rPr>
          <w:rFonts w:cs="Arial"/>
          <w:u w:val="single"/>
        </w:rPr>
        <w:t>http://gyongyospata.hu</w:t>
      </w:r>
      <w:r>
        <w:rPr>
          <w:rFonts w:cs="Arial"/>
        </w:rPr>
        <w:t xml:space="preserve"> honlap főoldalán és a Polgármesteri hivatalban.</w:t>
      </w:r>
    </w:p>
    <w:p w:rsidR="00FF4CD4" w:rsidRPr="005C01EF" w:rsidRDefault="00FF4CD4" w:rsidP="00FF4CD4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bCs/>
        </w:rPr>
        <w:t xml:space="preserve">A teljes és az egyszerűsített eljárás véleményezési szakaszában, valamint a tárgyalásos eljárás során lefolytatott partnerségi egyeztetés lezárása </w:t>
      </w:r>
      <w:r>
        <w:rPr>
          <w:rFonts w:cs="Arial"/>
        </w:rPr>
        <w:t>a polgármesternek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</w:rPr>
        <w:t>a beérkezett észrevételek, vélemények elfogadására, illetve elutasítására és az elutasítások indoklására vonatkozó válaszával és annak közzétételével történik.</w:t>
      </w:r>
    </w:p>
    <w:p w:rsidR="00FF4CD4" w:rsidRDefault="00FF4CD4" w:rsidP="00FF4CD4">
      <w:pPr>
        <w:jc w:val="both"/>
        <w:rPr>
          <w:rFonts w:cs="Arial"/>
        </w:rPr>
      </w:pPr>
    </w:p>
    <w:p w:rsidR="00FF4CD4" w:rsidRPr="005C01EF" w:rsidRDefault="00FF4CD4" w:rsidP="00FF4CD4">
      <w:pPr>
        <w:ind w:left="1080"/>
        <w:jc w:val="center"/>
        <w:rPr>
          <w:rFonts w:ascii="Arial" w:hAnsi="Arial" w:cs="Arial"/>
          <w:sz w:val="22"/>
          <w:szCs w:val="22"/>
        </w:rPr>
      </w:pPr>
      <w:r>
        <w:rPr>
          <w:rFonts w:cs="Arial"/>
          <w:b/>
          <w:bCs/>
        </w:rPr>
        <w:t>IV. Az elfogadott koncepció, stratégia és településrendezési eszközök nyilvánosságát biztosító intézkedések</w:t>
      </w:r>
    </w:p>
    <w:p w:rsidR="00FF4CD4" w:rsidRDefault="00FF4CD4" w:rsidP="00FF4CD4">
      <w:pPr>
        <w:jc w:val="center"/>
        <w:rPr>
          <w:rFonts w:ascii="Arial" w:hAnsi="Arial" w:cs="Arial"/>
          <w:b/>
          <w:sz w:val="22"/>
          <w:szCs w:val="22"/>
        </w:rPr>
      </w:pPr>
    </w:p>
    <w:p w:rsidR="00FF4CD4" w:rsidRDefault="00FF4CD4" w:rsidP="00FF4CD4">
      <w:pPr>
        <w:numPr>
          <w:ilvl w:val="0"/>
          <w:numId w:val="1"/>
        </w:numPr>
        <w:jc w:val="center"/>
        <w:rPr>
          <w:b/>
        </w:rPr>
      </w:pPr>
      <w:r w:rsidRPr="005C01EF">
        <w:rPr>
          <w:b/>
        </w:rPr>
        <w:t>§</w:t>
      </w:r>
    </w:p>
    <w:p w:rsidR="00FF4CD4" w:rsidRDefault="00FF4CD4" w:rsidP="00FF4CD4">
      <w:pPr>
        <w:jc w:val="center"/>
        <w:rPr>
          <w:b/>
        </w:rPr>
      </w:pPr>
    </w:p>
    <w:p w:rsidR="00FF4CD4" w:rsidRDefault="00FF4CD4" w:rsidP="00FF4CD4">
      <w:pPr>
        <w:jc w:val="both"/>
        <w:rPr>
          <w:rFonts w:cs="Arial"/>
        </w:rPr>
      </w:pPr>
      <w:r>
        <w:rPr>
          <w:rFonts w:cs="Arial"/>
        </w:rPr>
        <w:t>Az elfogadott koncepció, stratégia, és valamennyi településrendezési eszköz jóváhagyásáról szóló döntés kihirdetését követő 10 napon belül a polgármester gondoskodik az elfogadott koncepció, stratégia és településrendezési eszköz teljes terjedelmében történő közzétételéről a</w:t>
      </w:r>
      <w:r>
        <w:rPr>
          <w:rFonts w:cs="Arial"/>
          <w:color w:val="C00000"/>
        </w:rPr>
        <w:t xml:space="preserve"> </w:t>
      </w:r>
      <w:r>
        <w:rPr>
          <w:rFonts w:cs="Arial"/>
        </w:rPr>
        <w:t xml:space="preserve">http://gyongyospata.hu honlapon biztosított külön tárhelyen, és erről külön tájékoztató megjelentetéséről a </w:t>
      </w:r>
      <w:hyperlink r:id="rId5" w:history="1">
        <w:r w:rsidRPr="004F4D88">
          <w:rPr>
            <w:rStyle w:val="Hiperhivatkozs"/>
            <w:rFonts w:cs="Arial"/>
          </w:rPr>
          <w:t>http://gyongyospata.hu</w:t>
        </w:r>
      </w:hyperlink>
      <w:r>
        <w:rPr>
          <w:rFonts w:cs="Arial"/>
        </w:rPr>
        <w:t xml:space="preserve"> honlap főoldalán és a hirdető táblán.</w:t>
      </w:r>
    </w:p>
    <w:p w:rsidR="00FF4CD4" w:rsidRDefault="00FF4CD4" w:rsidP="00FF4CD4">
      <w:pPr>
        <w:jc w:val="both"/>
        <w:rPr>
          <w:rFonts w:cs="Arial"/>
        </w:rPr>
      </w:pPr>
    </w:p>
    <w:p w:rsidR="00FF4CD4" w:rsidRPr="005C01EF" w:rsidRDefault="00FF4CD4" w:rsidP="00FF4CD4">
      <w:pPr>
        <w:numPr>
          <w:ilvl w:val="0"/>
          <w:numId w:val="10"/>
        </w:numPr>
        <w:jc w:val="center"/>
        <w:rPr>
          <w:rFonts w:ascii="Arial" w:hAnsi="Arial" w:cs="Arial"/>
          <w:b/>
          <w:color w:val="C00000"/>
          <w:sz w:val="22"/>
          <w:szCs w:val="22"/>
        </w:rPr>
      </w:pPr>
      <w:r w:rsidRPr="005C01EF">
        <w:rPr>
          <w:rFonts w:cs="Arial"/>
          <w:b/>
        </w:rPr>
        <w:t>Záró rendelkezések</w:t>
      </w:r>
    </w:p>
    <w:p w:rsidR="00FF4CD4" w:rsidRDefault="00FF4CD4" w:rsidP="00FF4CD4">
      <w:pPr>
        <w:jc w:val="center"/>
        <w:rPr>
          <w:rFonts w:cs="Arial"/>
          <w:b/>
        </w:rPr>
      </w:pPr>
    </w:p>
    <w:p w:rsidR="00FF4CD4" w:rsidRPr="005C01EF" w:rsidRDefault="00FF4CD4" w:rsidP="00FF4CD4">
      <w:pPr>
        <w:numPr>
          <w:ilvl w:val="0"/>
          <w:numId w:val="1"/>
        </w:numPr>
        <w:jc w:val="center"/>
        <w:rPr>
          <w:rFonts w:ascii="Arial" w:hAnsi="Arial" w:cs="Arial"/>
          <w:b/>
          <w:color w:val="C00000"/>
          <w:sz w:val="22"/>
          <w:szCs w:val="22"/>
        </w:rPr>
      </w:pPr>
      <w:r>
        <w:rPr>
          <w:rFonts w:cs="Arial"/>
          <w:b/>
        </w:rPr>
        <w:t>§</w:t>
      </w:r>
    </w:p>
    <w:p w:rsidR="00FF4CD4" w:rsidRDefault="00FF4CD4" w:rsidP="00FF4CD4">
      <w:pPr>
        <w:jc w:val="both"/>
        <w:rPr>
          <w:b/>
        </w:rPr>
      </w:pPr>
    </w:p>
    <w:p w:rsidR="00FF4CD4" w:rsidRPr="005C01EF" w:rsidRDefault="00FF4CD4" w:rsidP="00FF4CD4">
      <w:pPr>
        <w:numPr>
          <w:ilvl w:val="0"/>
          <w:numId w:val="11"/>
        </w:numPr>
        <w:jc w:val="both"/>
      </w:pPr>
      <w:r w:rsidRPr="005C01EF">
        <w:t>Ez a rendelet a kihirdetését követő napon lép hatályba.</w:t>
      </w:r>
    </w:p>
    <w:p w:rsidR="00FF4CD4" w:rsidRPr="00E736FD" w:rsidRDefault="00FF4CD4" w:rsidP="00FF4CD4">
      <w:pPr>
        <w:numPr>
          <w:ilvl w:val="0"/>
          <w:numId w:val="11"/>
        </w:numPr>
        <w:jc w:val="both"/>
      </w:pPr>
      <w:r w:rsidRPr="00E736FD">
        <w:t xml:space="preserve">Hatályát veszti a partnerségi egyeztetés szabályairól szóló </w:t>
      </w:r>
      <w:r>
        <w:t>7</w:t>
      </w:r>
      <w:r w:rsidRPr="00E736FD">
        <w:t>/2017. (VI</w:t>
      </w:r>
      <w:r>
        <w:t>. 30.) önkormányzati rendelet.</w:t>
      </w:r>
    </w:p>
    <w:p w:rsidR="00FF4CD4" w:rsidRDefault="00FF4CD4" w:rsidP="00FF4CD4">
      <w:pPr>
        <w:jc w:val="both"/>
      </w:pPr>
    </w:p>
    <w:p w:rsidR="00FF4CD4" w:rsidRPr="005C01EF" w:rsidRDefault="00FF4CD4" w:rsidP="00FF4CD4">
      <w:pPr>
        <w:jc w:val="both"/>
      </w:pPr>
    </w:p>
    <w:p w:rsidR="00FF4CD4" w:rsidRPr="005C01EF" w:rsidRDefault="00FF4CD4" w:rsidP="00FF4CD4">
      <w:pPr>
        <w:jc w:val="both"/>
      </w:pPr>
      <w:r>
        <w:t>Gyöngyöspata, 2017. szeptemb</w:t>
      </w:r>
      <w:r>
        <w:t>er 28</w:t>
      </w:r>
      <w:bookmarkStart w:id="1" w:name="_GoBack"/>
      <w:bookmarkEnd w:id="1"/>
      <w:r>
        <w:t>.</w:t>
      </w:r>
      <w:r w:rsidRPr="005C01EF">
        <w:t xml:space="preserve"> </w:t>
      </w:r>
    </w:p>
    <w:p w:rsidR="00FF4CD4" w:rsidRDefault="00FF4CD4" w:rsidP="00FF4CD4">
      <w:pPr>
        <w:jc w:val="both"/>
      </w:pPr>
    </w:p>
    <w:p w:rsidR="00FF4CD4" w:rsidRDefault="00FF4CD4" w:rsidP="00FF4CD4">
      <w:pPr>
        <w:jc w:val="both"/>
      </w:pPr>
    </w:p>
    <w:p w:rsidR="00FF4CD4" w:rsidRDefault="00FF4CD4" w:rsidP="00FF4CD4">
      <w:pPr>
        <w:jc w:val="both"/>
      </w:pPr>
    </w:p>
    <w:p w:rsidR="00FF4CD4" w:rsidRDefault="00FF4CD4" w:rsidP="00FF4CD4">
      <w:pPr>
        <w:jc w:val="both"/>
      </w:pPr>
      <w:r>
        <w:tab/>
        <w:t>Hevér Lászlóné</w:t>
      </w:r>
      <w:r>
        <w:tab/>
      </w:r>
      <w:r>
        <w:tab/>
      </w:r>
      <w:r>
        <w:tab/>
      </w:r>
      <w:r>
        <w:tab/>
      </w:r>
      <w:r>
        <w:tab/>
      </w:r>
      <w:r>
        <w:tab/>
        <w:t>dr. Sándor Balázs</w:t>
      </w:r>
    </w:p>
    <w:p w:rsidR="00FF4CD4" w:rsidRDefault="00FF4CD4" w:rsidP="00FF4CD4">
      <w:pPr>
        <w:jc w:val="both"/>
      </w:pPr>
      <w:r>
        <w:tab/>
        <w:t xml:space="preserve">  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jegyző</w:t>
      </w:r>
    </w:p>
    <w:p w:rsidR="00FF4CD4" w:rsidRDefault="00FF4CD4" w:rsidP="00FF4CD4">
      <w:pPr>
        <w:jc w:val="both"/>
      </w:pPr>
    </w:p>
    <w:p w:rsidR="00FF4CD4" w:rsidRDefault="00FF4CD4" w:rsidP="00FF4CD4">
      <w:pPr>
        <w:jc w:val="both"/>
      </w:pPr>
    </w:p>
    <w:p w:rsidR="00FF4CD4" w:rsidRDefault="00FF4CD4" w:rsidP="00FF4CD4">
      <w:pPr>
        <w:jc w:val="both"/>
      </w:pPr>
    </w:p>
    <w:p w:rsidR="00DB5119" w:rsidRDefault="00DB5119"/>
    <w:sectPr w:rsidR="00DB5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04E1"/>
    <w:multiLevelType w:val="hybridMultilevel"/>
    <w:tmpl w:val="0B9A9404"/>
    <w:lvl w:ilvl="0" w:tplc="B27CDD9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63B4"/>
    <w:multiLevelType w:val="hybridMultilevel"/>
    <w:tmpl w:val="D5407C10"/>
    <w:lvl w:ilvl="0" w:tplc="1E0E88E8">
      <w:start w:val="5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61885"/>
    <w:multiLevelType w:val="hybridMultilevel"/>
    <w:tmpl w:val="C208567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37D6"/>
    <w:multiLevelType w:val="hybridMultilevel"/>
    <w:tmpl w:val="EF4CBBD8"/>
    <w:lvl w:ilvl="0" w:tplc="F996A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F7142"/>
    <w:multiLevelType w:val="hybridMultilevel"/>
    <w:tmpl w:val="9A08C7F8"/>
    <w:lvl w:ilvl="0" w:tplc="008A264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13000"/>
    <w:multiLevelType w:val="hybridMultilevel"/>
    <w:tmpl w:val="B784F7C4"/>
    <w:lvl w:ilvl="0" w:tplc="1AAEE0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06BCF"/>
    <w:multiLevelType w:val="hybridMultilevel"/>
    <w:tmpl w:val="AAB09242"/>
    <w:lvl w:ilvl="0" w:tplc="BE788E18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2E76539"/>
    <w:multiLevelType w:val="hybridMultilevel"/>
    <w:tmpl w:val="829C0AD8"/>
    <w:lvl w:ilvl="0" w:tplc="858264C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53F92"/>
    <w:multiLevelType w:val="hybridMultilevel"/>
    <w:tmpl w:val="F3E43730"/>
    <w:lvl w:ilvl="0" w:tplc="FEAC935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E69A3"/>
    <w:multiLevelType w:val="multilevel"/>
    <w:tmpl w:val="19F424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2D6E61"/>
    <w:multiLevelType w:val="hybridMultilevel"/>
    <w:tmpl w:val="E2AED8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D4"/>
    <w:rsid w:val="00DB5119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34CD"/>
  <w15:chartTrackingRefBased/>
  <w15:docId w15:val="{F3FCA057-3E2D-409A-B8C4-2DBAD5EF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F4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F4CD4"/>
    <w:pPr>
      <w:ind w:left="708"/>
    </w:pPr>
  </w:style>
  <w:style w:type="character" w:styleId="Hiperhivatkozs">
    <w:name w:val="Hyperlink"/>
    <w:uiPriority w:val="99"/>
    <w:unhideWhenUsed/>
    <w:rsid w:val="00FF4CD4"/>
    <w:rPr>
      <w:color w:val="0000FF"/>
      <w:u w:val="single"/>
    </w:rPr>
  </w:style>
  <w:style w:type="character" w:customStyle="1" w:styleId="desc">
    <w:name w:val="desc"/>
    <w:rsid w:val="00FF4CD4"/>
  </w:style>
  <w:style w:type="paragraph" w:styleId="Buborkszveg">
    <w:name w:val="Balloon Text"/>
    <w:basedOn w:val="Norml"/>
    <w:link w:val="BuborkszvegChar"/>
    <w:uiPriority w:val="99"/>
    <w:semiHidden/>
    <w:unhideWhenUsed/>
    <w:rsid w:val="00FF4CD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CD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yongyospat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785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Gazdalkodas1</dc:creator>
  <cp:keywords/>
  <dc:description/>
  <cp:lastModifiedBy>Gazdalkodas1</cp:lastModifiedBy>
  <cp:revision>1</cp:revision>
  <cp:lastPrinted>2017-09-28T07:19:00Z</cp:lastPrinted>
  <dcterms:created xsi:type="dcterms:W3CDTF">2017-09-28T07:16:00Z</dcterms:created>
  <dcterms:modified xsi:type="dcterms:W3CDTF">2017-09-28T07:21:00Z</dcterms:modified>
</cp:coreProperties>
</file>